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F02" w:rsidRPr="00B06CC3" w:rsidRDefault="00383D94" w:rsidP="00413F02">
      <w:pPr>
        <w:pStyle w:val="Title"/>
        <w:rPr>
          <w:sz w:val="24"/>
          <w:szCs w:val="24"/>
        </w:rPr>
      </w:pPr>
      <w:bookmarkStart w:id="0" w:name="_GoBack"/>
      <w:r w:rsidRPr="00565C6F">
        <w:rPr>
          <w:sz w:val="24"/>
          <w:szCs w:val="24"/>
        </w:rPr>
        <w:t>SPECI</w:t>
      </w:r>
      <w:r w:rsidR="00565C6F" w:rsidRPr="00565C6F">
        <w:rPr>
          <w:sz w:val="24"/>
          <w:szCs w:val="24"/>
        </w:rPr>
        <w:t xml:space="preserve">FIC </w:t>
      </w:r>
      <w:r w:rsidRPr="00565C6F">
        <w:rPr>
          <w:sz w:val="24"/>
          <w:szCs w:val="24"/>
        </w:rPr>
        <w:t>PROCUREMENT</w:t>
      </w:r>
      <w:r w:rsidRPr="00B06CC3">
        <w:rPr>
          <w:sz w:val="24"/>
          <w:szCs w:val="24"/>
        </w:rPr>
        <w:t xml:space="preserve"> </w:t>
      </w:r>
      <w:bookmarkEnd w:id="0"/>
      <w:r w:rsidRPr="00B06CC3">
        <w:rPr>
          <w:sz w:val="24"/>
          <w:szCs w:val="24"/>
        </w:rPr>
        <w:t>NOTICE</w:t>
      </w:r>
    </w:p>
    <w:p w:rsidR="00383D94" w:rsidRPr="00383D94" w:rsidRDefault="00383D94" w:rsidP="00383D94">
      <w:pPr>
        <w:jc w:val="center"/>
        <w:rPr>
          <w:rFonts w:eastAsia="Times New Roman"/>
          <w:b/>
          <w:bCs/>
          <w:position w:val="-1"/>
          <w:sz w:val="22"/>
          <w:szCs w:val="22"/>
        </w:rPr>
      </w:pPr>
      <w:r w:rsidRPr="00383D94">
        <w:rPr>
          <w:rFonts w:eastAsia="Times New Roman"/>
          <w:b/>
          <w:bCs/>
          <w:position w:val="-1"/>
          <w:sz w:val="22"/>
          <w:szCs w:val="22"/>
        </w:rPr>
        <w:t>GEO-TECHNICAL AND STRUCTURAL INTEGRATED SURVEY</w:t>
      </w:r>
      <w:r w:rsidRPr="00383D94">
        <w:rPr>
          <w:sz w:val="22"/>
          <w:szCs w:val="22"/>
        </w:rPr>
        <w:t xml:space="preserve"> </w:t>
      </w:r>
      <w:r w:rsidRPr="00383D94">
        <w:rPr>
          <w:rFonts w:eastAsia="Times New Roman"/>
          <w:b/>
          <w:bCs/>
          <w:position w:val="-1"/>
          <w:sz w:val="22"/>
          <w:szCs w:val="22"/>
        </w:rPr>
        <w:t>FOR THE 2015 REHABILITATION SEASON SELECTED SCHOOL FACILITIES</w:t>
      </w:r>
    </w:p>
    <w:p w:rsidR="00383D94" w:rsidRPr="00383D94" w:rsidRDefault="00BA1F0E" w:rsidP="00383D94">
      <w:pPr>
        <w:spacing w:before="20" w:line="412" w:lineRule="exact"/>
        <w:ind w:right="30"/>
        <w:jc w:val="center"/>
        <w:rPr>
          <w:rFonts w:eastAsia="Times New Roman"/>
          <w:b/>
          <w:bCs/>
          <w:position w:val="-1"/>
          <w:sz w:val="22"/>
          <w:szCs w:val="22"/>
        </w:rPr>
      </w:pPr>
      <w:r>
        <w:rPr>
          <w:rFonts w:eastAsia="Times New Roman"/>
          <w:b/>
          <w:bCs/>
          <w:position w:val="-1"/>
          <w:sz w:val="22"/>
          <w:szCs w:val="22"/>
        </w:rPr>
        <w:t>RFQ # PP05-A3/GEP/NCS/S/02</w:t>
      </w:r>
    </w:p>
    <w:p w:rsidR="002D7942" w:rsidRPr="00B06CC3" w:rsidRDefault="002D7942" w:rsidP="00413F02">
      <w:pPr>
        <w:jc w:val="center"/>
        <w:rPr>
          <w:rFonts w:cs="Arial"/>
          <w:b/>
          <w:bCs/>
          <w:kern w:val="28"/>
        </w:rPr>
      </w:pPr>
    </w:p>
    <w:p w:rsidR="00B06CC3" w:rsidRPr="00B06CC3" w:rsidRDefault="00B06CC3" w:rsidP="008E50E0">
      <w:pPr>
        <w:pStyle w:val="ListParagraph"/>
        <w:numPr>
          <w:ilvl w:val="0"/>
          <w:numId w:val="4"/>
        </w:numPr>
        <w:jc w:val="both"/>
      </w:pPr>
      <w:r w:rsidRPr="00B06CC3">
        <w:t>The MILLENNIUM CHALLENGE COMPACT (the “</w:t>
      </w:r>
      <w:r w:rsidRPr="008E50E0">
        <w:rPr>
          <w:b/>
          <w:i/>
        </w:rPr>
        <w:t>Compact</w:t>
      </w:r>
      <w:r w:rsidRPr="00B06CC3">
        <w:t>”) between the United States of America, acting through the Millennium Challenge Corporation (“</w:t>
      </w:r>
      <w:r w:rsidRPr="008E50E0">
        <w:rPr>
          <w:b/>
          <w:i/>
        </w:rPr>
        <w:t>MCC</w:t>
      </w:r>
      <w:r w:rsidRPr="00B06CC3">
        <w:t>”), a United States government corporation, and Georgia was signed on July 26, 2013. The $140 million Compact seeks to assist Georgia in addressing a major constraint to economic growth by supporting strategic investments in general education, technical and voc</w:t>
      </w:r>
      <w:r w:rsidR="00987070">
        <w:t>ational education and training</w:t>
      </w:r>
      <w:r w:rsidRPr="00B06CC3">
        <w:t>, and higher education that will strengthen the quality of education with an emphasis on science, technology, engineering, and math (STEM) education and skills, in Georgia.</w:t>
      </w:r>
    </w:p>
    <w:p w:rsidR="00BA1F0E" w:rsidRPr="00BA1F0E" w:rsidRDefault="00A639BB" w:rsidP="00BA1F0E">
      <w:pPr>
        <w:pStyle w:val="BodyText"/>
        <w:keepNext/>
        <w:numPr>
          <w:ilvl w:val="0"/>
          <w:numId w:val="4"/>
        </w:numPr>
        <w:spacing w:after="0"/>
        <w:jc w:val="both"/>
      </w:pPr>
      <w:r>
        <w:rPr>
          <w:rFonts w:ascii="Times New Roman" w:eastAsia="SimSun" w:hAnsi="Times New Roman" w:cs="Times New Roman"/>
          <w:lang w:eastAsia="zh-CN"/>
        </w:rPr>
        <w:t>The G</w:t>
      </w:r>
      <w:r w:rsidR="002D7942">
        <w:rPr>
          <w:rFonts w:ascii="Times New Roman" w:eastAsia="SimSun" w:hAnsi="Times New Roman" w:cs="Times New Roman"/>
          <w:lang w:eastAsia="zh-CN"/>
        </w:rPr>
        <w:t>overnment</w:t>
      </w:r>
      <w:r>
        <w:rPr>
          <w:rFonts w:ascii="Times New Roman" w:eastAsia="SimSun" w:hAnsi="Times New Roman" w:cs="Times New Roman"/>
          <w:lang w:eastAsia="zh-CN"/>
        </w:rPr>
        <w:t xml:space="preserve"> of Georgia (“</w:t>
      </w:r>
      <w:r w:rsidR="004B6480">
        <w:rPr>
          <w:rFonts w:ascii="Times New Roman" w:eastAsia="SimSun" w:hAnsi="Times New Roman" w:cs="Times New Roman"/>
          <w:lang w:eastAsia="zh-CN"/>
        </w:rPr>
        <w:t>Government</w:t>
      </w:r>
      <w:r>
        <w:rPr>
          <w:rFonts w:ascii="Times New Roman" w:eastAsia="SimSun" w:hAnsi="Times New Roman" w:cs="Times New Roman"/>
          <w:lang w:eastAsia="zh-CN"/>
        </w:rPr>
        <w:t>”)</w:t>
      </w:r>
      <w:r w:rsidR="002D7942">
        <w:rPr>
          <w:rFonts w:ascii="Times New Roman" w:eastAsia="SimSun" w:hAnsi="Times New Roman" w:cs="Times New Roman"/>
          <w:lang w:eastAsia="zh-CN"/>
        </w:rPr>
        <w:t xml:space="preserve"> acting through t</w:t>
      </w:r>
      <w:r>
        <w:rPr>
          <w:rFonts w:ascii="Times New Roman" w:eastAsia="SimSun" w:hAnsi="Times New Roman" w:cs="Times New Roman"/>
          <w:lang w:eastAsia="zh-CN"/>
        </w:rPr>
        <w:t>he Millennium Challenge Account-</w:t>
      </w:r>
      <w:r w:rsidR="002D7942">
        <w:rPr>
          <w:rFonts w:ascii="Times New Roman" w:eastAsia="SimSun" w:hAnsi="Times New Roman" w:cs="Times New Roman"/>
          <w:lang w:eastAsia="zh-CN"/>
        </w:rPr>
        <w:t xml:space="preserve">Georgia (“MCA-Georgia”) designates portion of this fund for </w:t>
      </w:r>
      <w:r>
        <w:rPr>
          <w:rFonts w:ascii="Times New Roman" w:eastAsia="SimSun" w:hAnsi="Times New Roman" w:cs="Times New Roman"/>
          <w:lang w:eastAsia="zh-CN"/>
        </w:rPr>
        <w:t xml:space="preserve">conducting the </w:t>
      </w:r>
      <w:r w:rsidRPr="00A639BB">
        <w:rPr>
          <w:rFonts w:eastAsia="SimSun"/>
        </w:rPr>
        <w:t>GEO-TECHNICAL AND STRUCTURAL INTEGRATED SURVEY</w:t>
      </w:r>
      <w:r w:rsidRPr="00A639BB">
        <w:t xml:space="preserve"> </w:t>
      </w:r>
      <w:r w:rsidRPr="00A639BB">
        <w:rPr>
          <w:rFonts w:eastAsia="SimSun"/>
        </w:rPr>
        <w:t>FOR THE 2015 REHABILITATION SEASON SELECTED SCHOOL FACILITIES</w:t>
      </w:r>
      <w:r w:rsidR="00BA1F0E">
        <w:rPr>
          <w:rFonts w:eastAsia="SimSun"/>
        </w:rPr>
        <w:t>.</w:t>
      </w:r>
    </w:p>
    <w:p w:rsidR="00E2436F" w:rsidRPr="00E2436F" w:rsidRDefault="00E2436F" w:rsidP="00E2436F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 w:rsidRPr="00E2436F">
        <w:rPr>
          <w:sz w:val="22"/>
          <w:szCs w:val="22"/>
        </w:rPr>
        <w:t>A Supplier will be selected under the Shopping</w:t>
      </w:r>
      <w:r w:rsidRPr="00E2436F">
        <w:rPr>
          <w:i/>
          <w:color w:val="FF0000"/>
          <w:sz w:val="22"/>
          <w:szCs w:val="22"/>
        </w:rPr>
        <w:t xml:space="preserve"> </w:t>
      </w:r>
      <w:r w:rsidRPr="00E2436F">
        <w:rPr>
          <w:sz w:val="22"/>
          <w:szCs w:val="22"/>
        </w:rPr>
        <w:t xml:space="preserve">method for procurement of </w:t>
      </w:r>
      <w:r w:rsidR="004B6480">
        <w:rPr>
          <w:sz w:val="22"/>
          <w:szCs w:val="22"/>
        </w:rPr>
        <w:t>Non-Consulting Services</w:t>
      </w:r>
      <w:r w:rsidRPr="00E2436F">
        <w:rPr>
          <w:sz w:val="22"/>
          <w:szCs w:val="22"/>
        </w:rPr>
        <w:t xml:space="preserve"> in accordance with MCC </w:t>
      </w:r>
      <w:r w:rsidRPr="00E2436F">
        <w:rPr>
          <w:i/>
          <w:sz w:val="22"/>
          <w:szCs w:val="22"/>
        </w:rPr>
        <w:t>Program Procurement Guidelines</w:t>
      </w:r>
      <w:r w:rsidRPr="00E2436F">
        <w:rPr>
          <w:sz w:val="22"/>
          <w:szCs w:val="22"/>
        </w:rPr>
        <w:t xml:space="preserve"> to be found on the MCC website at </w:t>
      </w:r>
      <w:hyperlink r:id="rId8" w:history="1">
        <w:r w:rsidRPr="00E2436F">
          <w:rPr>
            <w:rStyle w:val="Hyperlink"/>
            <w:i/>
            <w:sz w:val="22"/>
            <w:szCs w:val="22"/>
          </w:rPr>
          <w:t>http://www.mcc.gov/pages/business/guidelines</w:t>
        </w:r>
      </w:hyperlink>
      <w:r w:rsidRPr="00E2436F">
        <w:rPr>
          <w:sz w:val="22"/>
          <w:szCs w:val="22"/>
        </w:rPr>
        <w:t xml:space="preserve">. </w:t>
      </w:r>
    </w:p>
    <w:p w:rsidR="003235C4" w:rsidRPr="004B6480" w:rsidRDefault="00E2436F" w:rsidP="004B6480">
      <w:pPr>
        <w:pStyle w:val="ListParagraph"/>
        <w:numPr>
          <w:ilvl w:val="0"/>
          <w:numId w:val="4"/>
        </w:numPr>
        <w:rPr>
          <w:rFonts w:eastAsia="Times New Roman"/>
          <w:bCs/>
          <w:position w:val="-1"/>
          <w:sz w:val="22"/>
          <w:szCs w:val="22"/>
        </w:rPr>
      </w:pPr>
      <w:r>
        <w:t>The company</w:t>
      </w:r>
      <w:r w:rsidR="003235C4" w:rsidRPr="007547F2">
        <w:t xml:space="preserve"> interested in submitting a </w:t>
      </w:r>
      <w:r w:rsidR="00A639BB">
        <w:t>Quotation</w:t>
      </w:r>
      <w:r w:rsidR="003235C4" w:rsidRPr="007547F2">
        <w:t xml:space="preserve"> should register their interest by sending an e-mail with “</w:t>
      </w:r>
      <w:r w:rsidR="004B6480" w:rsidRPr="004B6480">
        <w:rPr>
          <w:rFonts w:eastAsia="Times New Roman"/>
          <w:bCs/>
          <w:position w:val="-1"/>
          <w:sz w:val="22"/>
          <w:szCs w:val="22"/>
        </w:rPr>
        <w:t>Geo-Technical and Structural Integrated Survey</w:t>
      </w:r>
      <w:r w:rsidR="004B6480" w:rsidRPr="004B6480">
        <w:rPr>
          <w:sz w:val="22"/>
          <w:szCs w:val="22"/>
        </w:rPr>
        <w:t xml:space="preserve"> </w:t>
      </w:r>
      <w:r w:rsidR="004B6480" w:rsidRPr="004B6480">
        <w:rPr>
          <w:rFonts w:eastAsia="Times New Roman"/>
          <w:bCs/>
          <w:position w:val="-1"/>
          <w:sz w:val="22"/>
          <w:szCs w:val="22"/>
        </w:rPr>
        <w:t>for the 2015 Rehabilitation Season Selected School Facilities</w:t>
      </w:r>
      <w:r w:rsidR="003235C4" w:rsidRPr="007547F2">
        <w:t>” in the subject line</w:t>
      </w:r>
    </w:p>
    <w:p w:rsidR="003235C4" w:rsidRPr="007547F2" w:rsidRDefault="003235C4" w:rsidP="003235C4">
      <w:pPr>
        <w:tabs>
          <w:tab w:val="right" w:pos="7146"/>
        </w:tabs>
        <w:ind w:left="1134"/>
      </w:pPr>
      <w:r w:rsidRPr="007547F2">
        <w:t>To: Millennium Challenge Account – Georgia</w:t>
      </w:r>
    </w:p>
    <w:p w:rsidR="003235C4" w:rsidRPr="007547F2" w:rsidRDefault="003235C4" w:rsidP="003235C4">
      <w:pPr>
        <w:tabs>
          <w:tab w:val="right" w:pos="7146"/>
        </w:tabs>
        <w:ind w:left="1559"/>
      </w:pPr>
      <w:r w:rsidRPr="007547F2">
        <w:t xml:space="preserve">Attention: </w:t>
      </w:r>
      <w:proofErr w:type="spellStart"/>
      <w:r w:rsidRPr="007547F2">
        <w:rPr>
          <w:bCs/>
        </w:rPr>
        <w:t>Dimitri</w:t>
      </w:r>
      <w:proofErr w:type="spellEnd"/>
      <w:r w:rsidRPr="007547F2">
        <w:rPr>
          <w:bCs/>
        </w:rPr>
        <w:t xml:space="preserve"> </w:t>
      </w:r>
      <w:proofErr w:type="spellStart"/>
      <w:r w:rsidRPr="007547F2">
        <w:rPr>
          <w:bCs/>
        </w:rPr>
        <w:t>Kemoklidze</w:t>
      </w:r>
      <w:proofErr w:type="spellEnd"/>
    </w:p>
    <w:p w:rsidR="003235C4" w:rsidRPr="007547F2" w:rsidRDefault="003235C4" w:rsidP="003235C4">
      <w:pPr>
        <w:tabs>
          <w:tab w:val="right" w:pos="7146"/>
        </w:tabs>
        <w:ind w:left="2552"/>
        <w:rPr>
          <w:bCs/>
          <w:lang w:val="fr-FR"/>
        </w:rPr>
      </w:pPr>
      <w:r w:rsidRPr="00C63559">
        <w:rPr>
          <w:bCs/>
        </w:rPr>
        <w:t>Procurement</w:t>
      </w:r>
      <w:r w:rsidRPr="007547F2">
        <w:rPr>
          <w:bCs/>
          <w:lang w:val="fr-FR"/>
        </w:rPr>
        <w:t xml:space="preserve"> </w:t>
      </w:r>
      <w:r w:rsidRPr="00C63559">
        <w:rPr>
          <w:bCs/>
        </w:rPr>
        <w:t>Director</w:t>
      </w:r>
    </w:p>
    <w:p w:rsidR="003235C4" w:rsidRDefault="003235C4" w:rsidP="003235C4">
      <w:pPr>
        <w:tabs>
          <w:tab w:val="right" w:pos="7146"/>
        </w:tabs>
        <w:ind w:left="1559"/>
      </w:pPr>
      <w:r w:rsidRPr="007547F2">
        <w:rPr>
          <w:lang w:val="fr-FR"/>
        </w:rPr>
        <w:t xml:space="preserve">Email: </w:t>
      </w:r>
      <w:hyperlink r:id="rId9" w:history="1">
        <w:r w:rsidRPr="00763441">
          <w:rPr>
            <w:rStyle w:val="Hyperlink"/>
          </w:rPr>
          <w:t>procurement@mcageorgia.ge</w:t>
        </w:r>
      </w:hyperlink>
      <w:r>
        <w:t xml:space="preserve"> </w:t>
      </w:r>
    </w:p>
    <w:p w:rsidR="003235C4" w:rsidRDefault="00ED2312" w:rsidP="003235C4">
      <w:pPr>
        <w:tabs>
          <w:tab w:val="right" w:pos="7146"/>
        </w:tabs>
        <w:ind w:left="1559"/>
      </w:pPr>
      <w:r>
        <w:t xml:space="preserve">     </w:t>
      </w:r>
      <w:r w:rsidR="003235C4">
        <w:t xml:space="preserve">Cc: </w:t>
      </w:r>
      <w:hyperlink r:id="rId10" w:history="1">
        <w:r w:rsidR="003235C4" w:rsidRPr="005237AB">
          <w:rPr>
            <w:rStyle w:val="Hyperlink"/>
          </w:rPr>
          <w:t>nramishvili@mcageorgia.ge</w:t>
        </w:r>
      </w:hyperlink>
      <w:r w:rsidR="003235C4">
        <w:t xml:space="preserve"> </w:t>
      </w:r>
    </w:p>
    <w:p w:rsidR="003235C4" w:rsidRPr="007547F2" w:rsidRDefault="003235C4" w:rsidP="003235C4">
      <w:pPr>
        <w:shd w:val="clear" w:color="auto" w:fill="FFFFFF"/>
        <w:ind w:left="1865"/>
      </w:pPr>
      <w:r w:rsidRPr="007547F2">
        <w:t>Ministry of Education and Science of Georgia</w:t>
      </w:r>
    </w:p>
    <w:p w:rsidR="003235C4" w:rsidRPr="007547F2" w:rsidRDefault="003235C4" w:rsidP="003235C4">
      <w:pPr>
        <w:shd w:val="clear" w:color="auto" w:fill="FFFFFF"/>
        <w:ind w:left="1865"/>
      </w:pPr>
      <w:r w:rsidRPr="007547F2">
        <w:t>MCA-Georgia</w:t>
      </w:r>
      <w:r>
        <w:t xml:space="preserve">, </w:t>
      </w:r>
      <w:r w:rsidRPr="007547F2">
        <w:t>2</w:t>
      </w:r>
      <w:r w:rsidRPr="007547F2">
        <w:rPr>
          <w:vertAlign w:val="superscript"/>
        </w:rPr>
        <w:t>nd</w:t>
      </w:r>
      <w:r w:rsidRPr="007547F2">
        <w:t xml:space="preserve"> floor, Room 223</w:t>
      </w:r>
    </w:p>
    <w:p w:rsidR="003235C4" w:rsidRPr="007547F2" w:rsidRDefault="003235C4" w:rsidP="003235C4">
      <w:pPr>
        <w:shd w:val="clear" w:color="auto" w:fill="FFFFFF"/>
        <w:ind w:left="1865"/>
      </w:pPr>
      <w:r w:rsidRPr="007547F2">
        <w:t xml:space="preserve">52 </w:t>
      </w:r>
      <w:proofErr w:type="spellStart"/>
      <w:r w:rsidRPr="007547F2">
        <w:t>Dimitri</w:t>
      </w:r>
      <w:proofErr w:type="spellEnd"/>
      <w:r w:rsidRPr="007547F2">
        <w:t xml:space="preserve"> </w:t>
      </w:r>
      <w:proofErr w:type="spellStart"/>
      <w:r w:rsidRPr="007547F2">
        <w:t>Uznadze</w:t>
      </w:r>
      <w:proofErr w:type="spellEnd"/>
      <w:r w:rsidRPr="007547F2">
        <w:t xml:space="preserve"> Street</w:t>
      </w:r>
      <w:r>
        <w:t xml:space="preserve">, </w:t>
      </w:r>
      <w:r w:rsidRPr="007547F2">
        <w:t xml:space="preserve">Tbilisi, 0102 Georgia </w:t>
      </w:r>
    </w:p>
    <w:p w:rsidR="003235C4" w:rsidRDefault="003235C4" w:rsidP="004B6480">
      <w:pPr>
        <w:pStyle w:val="List"/>
        <w:tabs>
          <w:tab w:val="clear" w:pos="1224"/>
        </w:tabs>
        <w:spacing w:before="60" w:after="60"/>
        <w:ind w:left="992" w:hanging="272"/>
        <w:jc w:val="both"/>
      </w:pPr>
      <w:proofErr w:type="gramStart"/>
      <w:r w:rsidRPr="007547F2">
        <w:t>providing</w:t>
      </w:r>
      <w:proofErr w:type="gramEnd"/>
      <w:r w:rsidRPr="007547F2">
        <w:t xml:space="preserve"> their full contact details, for the MCA-Georgia to send the </w:t>
      </w:r>
      <w:r w:rsidR="004B6480">
        <w:t>RFQ</w:t>
      </w:r>
      <w:r w:rsidRPr="007547F2">
        <w:t xml:space="preserve"> by e-mail.</w:t>
      </w:r>
    </w:p>
    <w:p w:rsidR="004B6480" w:rsidRDefault="003235C4" w:rsidP="004B6480">
      <w:pPr>
        <w:pStyle w:val="List"/>
        <w:tabs>
          <w:tab w:val="clear" w:pos="1224"/>
        </w:tabs>
        <w:ind w:left="720" w:firstLine="0"/>
        <w:jc w:val="both"/>
      </w:pPr>
      <w:r w:rsidRPr="004B6480">
        <w:rPr>
          <w:b/>
          <w:u w:val="single"/>
        </w:rPr>
        <w:t>The deadline</w:t>
      </w:r>
      <w:r w:rsidRPr="00987070">
        <w:t xml:space="preserve"> for submission of </w:t>
      </w:r>
      <w:r w:rsidR="004B6480">
        <w:t>Quotations</w:t>
      </w:r>
      <w:r w:rsidRPr="00987070">
        <w:t xml:space="preserve"> </w:t>
      </w:r>
      <w:r w:rsidR="00987070" w:rsidRPr="00987070">
        <w:t xml:space="preserve">is </w:t>
      </w:r>
      <w:r w:rsidRPr="00987070">
        <w:t xml:space="preserve"> </w:t>
      </w:r>
      <w:r w:rsidR="003A624B">
        <w:rPr>
          <w:b/>
        </w:rPr>
        <w:t>6</w:t>
      </w:r>
      <w:r w:rsidR="00677659" w:rsidRPr="004B6480">
        <w:rPr>
          <w:b/>
        </w:rPr>
        <w:t>:00pm GMT +4</w:t>
      </w:r>
      <w:r w:rsidR="00677659" w:rsidRPr="00987070">
        <w:t xml:space="preserve"> </w:t>
      </w:r>
      <w:r w:rsidRPr="00987070">
        <w:t xml:space="preserve"> in Georgia on </w:t>
      </w:r>
      <w:r w:rsidR="00C646F5">
        <w:rPr>
          <w:b/>
        </w:rPr>
        <w:t>April 3, 2015</w:t>
      </w:r>
      <w:r w:rsidRPr="004B6480">
        <w:t xml:space="preserve">  at the following address:</w:t>
      </w:r>
    </w:p>
    <w:p w:rsidR="004B6480" w:rsidRDefault="004B6480" w:rsidP="004B6480">
      <w:pPr>
        <w:pStyle w:val="List"/>
        <w:tabs>
          <w:tab w:val="clear" w:pos="1224"/>
        </w:tabs>
        <w:ind w:left="720" w:firstLine="0"/>
        <w:jc w:val="both"/>
      </w:pPr>
    </w:p>
    <w:p w:rsidR="004B6480" w:rsidRDefault="003235C4" w:rsidP="004B6480">
      <w:pPr>
        <w:pStyle w:val="List"/>
        <w:tabs>
          <w:tab w:val="clear" w:pos="1224"/>
        </w:tabs>
        <w:ind w:left="720" w:firstLine="0"/>
        <w:jc w:val="both"/>
      </w:pPr>
      <w:r w:rsidRPr="004B6480">
        <w:t>Ministry of Education and Science of Georgia, MCA-Georgia</w:t>
      </w:r>
    </w:p>
    <w:p w:rsidR="003235C4" w:rsidRPr="007547F2" w:rsidRDefault="003235C4" w:rsidP="004B6480">
      <w:pPr>
        <w:pStyle w:val="List"/>
        <w:tabs>
          <w:tab w:val="clear" w:pos="1224"/>
        </w:tabs>
        <w:ind w:left="720" w:firstLine="0"/>
        <w:jc w:val="both"/>
      </w:pPr>
      <w:r w:rsidRPr="007547F2">
        <w:t>2nd floor, Room 223</w:t>
      </w:r>
      <w:r w:rsidR="004B6480">
        <w:t xml:space="preserve">, </w:t>
      </w:r>
      <w:r w:rsidRPr="007547F2">
        <w:t xml:space="preserve">52 </w:t>
      </w:r>
      <w:proofErr w:type="spellStart"/>
      <w:r w:rsidRPr="007547F2">
        <w:t>Dimitri</w:t>
      </w:r>
      <w:proofErr w:type="spellEnd"/>
      <w:r w:rsidRPr="007547F2">
        <w:t xml:space="preserve"> </w:t>
      </w:r>
      <w:proofErr w:type="spellStart"/>
      <w:r w:rsidRPr="007547F2">
        <w:t>Uznadze</w:t>
      </w:r>
      <w:proofErr w:type="spellEnd"/>
      <w:r w:rsidRPr="007547F2">
        <w:t xml:space="preserve"> Street</w:t>
      </w:r>
    </w:p>
    <w:p w:rsidR="003235C4" w:rsidRPr="007547F2" w:rsidRDefault="003235C4" w:rsidP="004B6480">
      <w:pPr>
        <w:pStyle w:val="SimpleList"/>
        <w:numPr>
          <w:ilvl w:val="0"/>
          <w:numId w:val="0"/>
        </w:numPr>
        <w:ind w:left="720"/>
        <w:rPr>
          <w:rFonts w:eastAsia="Times New Roman"/>
          <w:szCs w:val="24"/>
          <w:lang w:val="en-GB" w:eastAsia="en-US"/>
        </w:rPr>
      </w:pPr>
      <w:r w:rsidRPr="007547F2">
        <w:rPr>
          <w:rFonts w:eastAsia="Times New Roman"/>
          <w:szCs w:val="24"/>
          <w:lang w:val="en-GB" w:eastAsia="en-US"/>
        </w:rPr>
        <w:t>Tbilisi, 0102 Georgia</w:t>
      </w:r>
    </w:p>
    <w:p w:rsidR="004B6480" w:rsidRDefault="004B6480" w:rsidP="004B6480">
      <w:pPr>
        <w:pStyle w:val="SimpleList"/>
        <w:numPr>
          <w:ilvl w:val="0"/>
          <w:numId w:val="0"/>
        </w:numPr>
        <w:ind w:left="720"/>
        <w:rPr>
          <w:rFonts w:eastAsia="Times New Roman"/>
          <w:szCs w:val="24"/>
          <w:lang w:val="en-GB" w:eastAsia="en-US"/>
        </w:rPr>
      </w:pPr>
    </w:p>
    <w:p w:rsidR="0058149E" w:rsidRPr="004B6480" w:rsidRDefault="004B6480" w:rsidP="004B6480">
      <w:pPr>
        <w:pStyle w:val="SimpleList"/>
        <w:numPr>
          <w:ilvl w:val="0"/>
          <w:numId w:val="0"/>
        </w:numPr>
        <w:ind w:left="720"/>
        <w:rPr>
          <w:szCs w:val="24"/>
          <w:lang w:val="en-GB"/>
        </w:rPr>
      </w:pPr>
      <w:r>
        <w:rPr>
          <w:rFonts w:eastAsia="Times New Roman"/>
          <w:szCs w:val="24"/>
          <w:lang w:val="en-GB" w:eastAsia="en-US"/>
        </w:rPr>
        <w:t>Quotations</w:t>
      </w:r>
      <w:r w:rsidR="003235C4" w:rsidRPr="007547F2">
        <w:rPr>
          <w:rFonts w:eastAsia="Times New Roman"/>
          <w:szCs w:val="24"/>
          <w:lang w:val="en-GB" w:eastAsia="en-US"/>
        </w:rPr>
        <w:t xml:space="preserve"> received after this time and date shall not be considered and will be returned unopened. </w:t>
      </w:r>
      <w:r>
        <w:rPr>
          <w:rFonts w:eastAsia="Times New Roman"/>
          <w:szCs w:val="24"/>
          <w:lang w:val="en-GB" w:eastAsia="en-US"/>
        </w:rPr>
        <w:t>The Companies</w:t>
      </w:r>
      <w:r w:rsidR="003235C4" w:rsidRPr="007547F2">
        <w:rPr>
          <w:rFonts w:eastAsia="Times New Roman"/>
          <w:szCs w:val="24"/>
          <w:lang w:val="en-GB" w:eastAsia="en-US"/>
        </w:rPr>
        <w:t xml:space="preserve"> should be aware that distance and customs formalities may require longer than expected delivery time.</w:t>
      </w:r>
    </w:p>
    <w:sectPr w:rsidR="0058149E" w:rsidRPr="004B6480" w:rsidSect="004B6480">
      <w:pgSz w:w="12240" w:h="15840"/>
      <w:pgMar w:top="720" w:right="850" w:bottom="72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062" w:rsidRDefault="00365062" w:rsidP="00B06CC3">
      <w:r>
        <w:separator/>
      </w:r>
    </w:p>
  </w:endnote>
  <w:endnote w:type="continuationSeparator" w:id="0">
    <w:p w:rsidR="00365062" w:rsidRDefault="00365062" w:rsidP="00B0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062" w:rsidRDefault="00365062" w:rsidP="00B06CC3">
      <w:r>
        <w:separator/>
      </w:r>
    </w:p>
  </w:footnote>
  <w:footnote w:type="continuationSeparator" w:id="0">
    <w:p w:rsidR="00365062" w:rsidRDefault="00365062" w:rsidP="00B06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52DDB"/>
    <w:multiLevelType w:val="hybridMultilevel"/>
    <w:tmpl w:val="FE220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16315"/>
    <w:multiLevelType w:val="hybridMultilevel"/>
    <w:tmpl w:val="D3F634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804F0"/>
    <w:multiLevelType w:val="hybridMultilevel"/>
    <w:tmpl w:val="217E5518"/>
    <w:lvl w:ilvl="0" w:tplc="0809000F">
      <w:start w:val="1"/>
      <w:numFmt w:val="decimal"/>
      <w:lvlText w:val="%1."/>
      <w:lvlJc w:val="left"/>
      <w:pPr>
        <w:ind w:left="744" w:hanging="360"/>
      </w:pPr>
    </w:lvl>
    <w:lvl w:ilvl="1" w:tplc="08090019" w:tentative="1">
      <w:start w:val="1"/>
      <w:numFmt w:val="lowerLetter"/>
      <w:lvlText w:val="%2."/>
      <w:lvlJc w:val="left"/>
      <w:pPr>
        <w:ind w:left="1464" w:hanging="360"/>
      </w:pPr>
    </w:lvl>
    <w:lvl w:ilvl="2" w:tplc="0809001B" w:tentative="1">
      <w:start w:val="1"/>
      <w:numFmt w:val="lowerRoman"/>
      <w:lvlText w:val="%3."/>
      <w:lvlJc w:val="right"/>
      <w:pPr>
        <w:ind w:left="2184" w:hanging="180"/>
      </w:pPr>
    </w:lvl>
    <w:lvl w:ilvl="3" w:tplc="0809000F" w:tentative="1">
      <w:start w:val="1"/>
      <w:numFmt w:val="decimal"/>
      <w:lvlText w:val="%4."/>
      <w:lvlJc w:val="left"/>
      <w:pPr>
        <w:ind w:left="2904" w:hanging="360"/>
      </w:pPr>
    </w:lvl>
    <w:lvl w:ilvl="4" w:tplc="08090019" w:tentative="1">
      <w:start w:val="1"/>
      <w:numFmt w:val="lowerLetter"/>
      <w:lvlText w:val="%5."/>
      <w:lvlJc w:val="left"/>
      <w:pPr>
        <w:ind w:left="3624" w:hanging="360"/>
      </w:pPr>
    </w:lvl>
    <w:lvl w:ilvl="5" w:tplc="0809001B" w:tentative="1">
      <w:start w:val="1"/>
      <w:numFmt w:val="lowerRoman"/>
      <w:lvlText w:val="%6."/>
      <w:lvlJc w:val="right"/>
      <w:pPr>
        <w:ind w:left="4344" w:hanging="180"/>
      </w:pPr>
    </w:lvl>
    <w:lvl w:ilvl="6" w:tplc="0809000F" w:tentative="1">
      <w:start w:val="1"/>
      <w:numFmt w:val="decimal"/>
      <w:lvlText w:val="%7."/>
      <w:lvlJc w:val="left"/>
      <w:pPr>
        <w:ind w:left="5064" w:hanging="360"/>
      </w:pPr>
    </w:lvl>
    <w:lvl w:ilvl="7" w:tplc="08090019" w:tentative="1">
      <w:start w:val="1"/>
      <w:numFmt w:val="lowerLetter"/>
      <w:lvlText w:val="%8."/>
      <w:lvlJc w:val="left"/>
      <w:pPr>
        <w:ind w:left="5784" w:hanging="360"/>
      </w:pPr>
    </w:lvl>
    <w:lvl w:ilvl="8" w:tplc="08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">
    <w:nsid w:val="7C870DD6"/>
    <w:multiLevelType w:val="hybridMultilevel"/>
    <w:tmpl w:val="DEC8206E"/>
    <w:lvl w:ilvl="0" w:tplc="8362E728">
      <w:start w:val="1"/>
      <w:numFmt w:val="decimal"/>
      <w:pStyle w:val="SimpleList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12C"/>
    <w:rsid w:val="00042AFB"/>
    <w:rsid w:val="000C4410"/>
    <w:rsid w:val="00152687"/>
    <w:rsid w:val="001F406B"/>
    <w:rsid w:val="002050FB"/>
    <w:rsid w:val="00233940"/>
    <w:rsid w:val="00243C39"/>
    <w:rsid w:val="00244AB9"/>
    <w:rsid w:val="00287834"/>
    <w:rsid w:val="002C2EDB"/>
    <w:rsid w:val="002D7942"/>
    <w:rsid w:val="003235C4"/>
    <w:rsid w:val="003427CC"/>
    <w:rsid w:val="003641FB"/>
    <w:rsid w:val="00365062"/>
    <w:rsid w:val="00383D94"/>
    <w:rsid w:val="00390D1D"/>
    <w:rsid w:val="003A46D3"/>
    <w:rsid w:val="003A624B"/>
    <w:rsid w:val="00413F02"/>
    <w:rsid w:val="00490CE8"/>
    <w:rsid w:val="004B6480"/>
    <w:rsid w:val="004B7C92"/>
    <w:rsid w:val="004E6F5F"/>
    <w:rsid w:val="00536D0A"/>
    <w:rsid w:val="005478AA"/>
    <w:rsid w:val="005545D1"/>
    <w:rsid w:val="00565C6F"/>
    <w:rsid w:val="0058149E"/>
    <w:rsid w:val="005B7806"/>
    <w:rsid w:val="005D6D39"/>
    <w:rsid w:val="006266DA"/>
    <w:rsid w:val="00653B1E"/>
    <w:rsid w:val="00677659"/>
    <w:rsid w:val="006A572B"/>
    <w:rsid w:val="006B381B"/>
    <w:rsid w:val="006C13D8"/>
    <w:rsid w:val="00755A48"/>
    <w:rsid w:val="00756A52"/>
    <w:rsid w:val="00762DA4"/>
    <w:rsid w:val="007E07D6"/>
    <w:rsid w:val="008775E7"/>
    <w:rsid w:val="00884C8F"/>
    <w:rsid w:val="008D1CC2"/>
    <w:rsid w:val="008E50E0"/>
    <w:rsid w:val="009109FC"/>
    <w:rsid w:val="00987070"/>
    <w:rsid w:val="00A45453"/>
    <w:rsid w:val="00A639BB"/>
    <w:rsid w:val="00A91FCF"/>
    <w:rsid w:val="00B06CC3"/>
    <w:rsid w:val="00B7167B"/>
    <w:rsid w:val="00B9312C"/>
    <w:rsid w:val="00BA1F0E"/>
    <w:rsid w:val="00C646F5"/>
    <w:rsid w:val="00CD78D3"/>
    <w:rsid w:val="00D3358B"/>
    <w:rsid w:val="00D356C7"/>
    <w:rsid w:val="00D93F8E"/>
    <w:rsid w:val="00E2401D"/>
    <w:rsid w:val="00E2436F"/>
    <w:rsid w:val="00E900C9"/>
    <w:rsid w:val="00E9199D"/>
    <w:rsid w:val="00ED2312"/>
    <w:rsid w:val="00F37458"/>
    <w:rsid w:val="00F4370E"/>
    <w:rsid w:val="00FA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F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413F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3F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3F02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BodyTextIndent">
    <w:name w:val="Body Text Indent"/>
    <w:basedOn w:val="Normal"/>
    <w:link w:val="BodyTextIndentChar"/>
    <w:rsid w:val="00413F02"/>
    <w:pPr>
      <w:widowControl/>
      <w:autoSpaceDE/>
      <w:autoSpaceDN/>
      <w:adjustRightInd/>
      <w:ind w:left="1440" w:hanging="720"/>
      <w:jc w:val="both"/>
    </w:pPr>
    <w:rPr>
      <w:rFonts w:eastAsia="Times New Roman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413F02"/>
    <w:rPr>
      <w:rFonts w:ascii="Times New Roman" w:eastAsia="Times New Roman" w:hAnsi="Times New Roman" w:cs="Times New Roman"/>
      <w:sz w:val="24"/>
      <w:szCs w:val="20"/>
    </w:rPr>
  </w:style>
  <w:style w:type="paragraph" w:customStyle="1" w:styleId="Text">
    <w:name w:val="Text"/>
    <w:basedOn w:val="Normal"/>
    <w:link w:val="TextChar"/>
    <w:rsid w:val="00413F02"/>
    <w:pPr>
      <w:spacing w:before="120" w:after="120"/>
      <w:jc w:val="both"/>
    </w:pPr>
    <w:rPr>
      <w:szCs w:val="28"/>
    </w:rPr>
  </w:style>
  <w:style w:type="character" w:customStyle="1" w:styleId="TextChar">
    <w:name w:val="Text Char"/>
    <w:link w:val="Text"/>
    <w:rsid w:val="00413F02"/>
    <w:rPr>
      <w:rFonts w:ascii="Times New Roman" w:eastAsia="SimSun" w:hAnsi="Times New Roman" w:cs="Times New Roman"/>
      <w:sz w:val="24"/>
      <w:szCs w:val="28"/>
      <w:lang w:eastAsia="zh-CN"/>
    </w:rPr>
  </w:style>
  <w:style w:type="paragraph" w:customStyle="1" w:styleId="SimpleList">
    <w:name w:val="Simple List"/>
    <w:basedOn w:val="Text"/>
    <w:rsid w:val="00413F02"/>
    <w:pPr>
      <w:numPr>
        <w:numId w:val="1"/>
      </w:numPr>
      <w:tabs>
        <w:tab w:val="clear" w:pos="720"/>
        <w:tab w:val="num" w:pos="360"/>
      </w:tabs>
      <w:spacing w:before="0" w:after="0"/>
      <w:ind w:left="0" w:firstLine="0"/>
    </w:pPr>
  </w:style>
  <w:style w:type="paragraph" w:customStyle="1" w:styleId="ChapterNumber">
    <w:name w:val="ChapterNumber"/>
    <w:rsid w:val="00413F0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F02"/>
    <w:rPr>
      <w:rFonts w:ascii="Tahoma" w:eastAsia="SimSun" w:hAnsi="Tahoma" w:cs="Tahoma"/>
      <w:sz w:val="16"/>
      <w:szCs w:val="16"/>
      <w:lang w:eastAsia="zh-CN"/>
    </w:rPr>
  </w:style>
  <w:style w:type="paragraph" w:styleId="Title">
    <w:name w:val="Title"/>
    <w:basedOn w:val="Normal"/>
    <w:link w:val="TitleChar"/>
    <w:uiPriority w:val="99"/>
    <w:qFormat/>
    <w:rsid w:val="00413F02"/>
    <w:pPr>
      <w:spacing w:before="240" w:after="60"/>
      <w:jc w:val="center"/>
      <w:outlineLvl w:val="0"/>
    </w:pPr>
    <w:rPr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413F02"/>
    <w:rPr>
      <w:rFonts w:ascii="Times New Roman" w:eastAsia="SimSun" w:hAnsi="Times New Roman" w:cs="Times New Roman"/>
      <w:b/>
      <w:bCs/>
      <w:kern w:val="28"/>
      <w:sz w:val="36"/>
      <w:szCs w:val="32"/>
      <w:lang w:eastAsia="zh-CN"/>
    </w:rPr>
  </w:style>
  <w:style w:type="character" w:styleId="Hyperlink">
    <w:name w:val="Hyperlink"/>
    <w:basedOn w:val="DefaultParagraphFont"/>
    <w:uiPriority w:val="99"/>
    <w:unhideWhenUsed/>
    <w:rsid w:val="00413F0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06CC3"/>
    <w:pPr>
      <w:widowControl/>
      <w:autoSpaceDE/>
      <w:autoSpaceDN/>
      <w:adjustRightInd/>
    </w:pPr>
    <w:rPr>
      <w:rFonts w:asciiTheme="majorHAnsi" w:eastAsiaTheme="minorEastAsia" w:hAnsiTheme="majorHAnsi" w:cstheme="minorBid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6CC3"/>
    <w:rPr>
      <w:rFonts w:asciiTheme="majorHAnsi" w:eastAsiaTheme="minorEastAsia" w:hAnsiTheme="majorHAnsi"/>
      <w:sz w:val="24"/>
      <w:szCs w:val="24"/>
    </w:rPr>
  </w:style>
  <w:style w:type="character" w:styleId="FootnoteReference">
    <w:name w:val="footnote reference"/>
    <w:aliases w:val="Ref,de nota al pie"/>
    <w:basedOn w:val="DefaultParagraphFont"/>
    <w:unhideWhenUsed/>
    <w:rsid w:val="00B06CC3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06CC3"/>
    <w:pPr>
      <w:widowControl/>
      <w:autoSpaceDE/>
      <w:autoSpaceDN/>
      <w:adjustRightInd/>
      <w:spacing w:after="120"/>
    </w:pPr>
    <w:rPr>
      <w:rFonts w:asciiTheme="majorHAnsi" w:eastAsiaTheme="minorEastAsia" w:hAnsiTheme="majorHAnsi" w:cstheme="minorBidi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B06CC3"/>
    <w:rPr>
      <w:rFonts w:asciiTheme="majorHAnsi" w:eastAsiaTheme="minorEastAsia" w:hAnsiTheme="maj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8E50E0"/>
    <w:pPr>
      <w:ind w:left="720"/>
      <w:contextualSpacing/>
    </w:pPr>
  </w:style>
  <w:style w:type="paragraph" w:styleId="List">
    <w:name w:val="List"/>
    <w:basedOn w:val="Normal"/>
    <w:uiPriority w:val="99"/>
    <w:rsid w:val="003235C4"/>
    <w:pPr>
      <w:widowControl/>
      <w:tabs>
        <w:tab w:val="num" w:pos="1224"/>
      </w:tabs>
      <w:autoSpaceDE/>
      <w:autoSpaceDN/>
      <w:adjustRightInd/>
      <w:ind w:left="1224" w:hanging="576"/>
    </w:pPr>
    <w:rPr>
      <w:rFonts w:eastAsia="Times New Roman"/>
      <w:lang w:val="en-GB" w:eastAsia="en-US"/>
    </w:rPr>
  </w:style>
  <w:style w:type="numbering" w:customStyle="1" w:styleId="NoList1">
    <w:name w:val="No List1"/>
    <w:next w:val="NoList"/>
    <w:semiHidden/>
    <w:unhideWhenUsed/>
    <w:rsid w:val="00E243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F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413F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3F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3F02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BodyTextIndent">
    <w:name w:val="Body Text Indent"/>
    <w:basedOn w:val="Normal"/>
    <w:link w:val="BodyTextIndentChar"/>
    <w:rsid w:val="00413F02"/>
    <w:pPr>
      <w:widowControl/>
      <w:autoSpaceDE/>
      <w:autoSpaceDN/>
      <w:adjustRightInd/>
      <w:ind w:left="1440" w:hanging="720"/>
      <w:jc w:val="both"/>
    </w:pPr>
    <w:rPr>
      <w:rFonts w:eastAsia="Times New Roman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413F02"/>
    <w:rPr>
      <w:rFonts w:ascii="Times New Roman" w:eastAsia="Times New Roman" w:hAnsi="Times New Roman" w:cs="Times New Roman"/>
      <w:sz w:val="24"/>
      <w:szCs w:val="20"/>
    </w:rPr>
  </w:style>
  <w:style w:type="paragraph" w:customStyle="1" w:styleId="Text">
    <w:name w:val="Text"/>
    <w:basedOn w:val="Normal"/>
    <w:link w:val="TextChar"/>
    <w:rsid w:val="00413F02"/>
    <w:pPr>
      <w:spacing w:before="120" w:after="120"/>
      <w:jc w:val="both"/>
    </w:pPr>
    <w:rPr>
      <w:szCs w:val="28"/>
    </w:rPr>
  </w:style>
  <w:style w:type="character" w:customStyle="1" w:styleId="TextChar">
    <w:name w:val="Text Char"/>
    <w:link w:val="Text"/>
    <w:rsid w:val="00413F02"/>
    <w:rPr>
      <w:rFonts w:ascii="Times New Roman" w:eastAsia="SimSun" w:hAnsi="Times New Roman" w:cs="Times New Roman"/>
      <w:sz w:val="24"/>
      <w:szCs w:val="28"/>
      <w:lang w:eastAsia="zh-CN"/>
    </w:rPr>
  </w:style>
  <w:style w:type="paragraph" w:customStyle="1" w:styleId="SimpleList">
    <w:name w:val="Simple List"/>
    <w:basedOn w:val="Text"/>
    <w:rsid w:val="00413F02"/>
    <w:pPr>
      <w:numPr>
        <w:numId w:val="1"/>
      </w:numPr>
      <w:tabs>
        <w:tab w:val="clear" w:pos="720"/>
        <w:tab w:val="num" w:pos="360"/>
      </w:tabs>
      <w:spacing w:before="0" w:after="0"/>
      <w:ind w:left="0" w:firstLine="0"/>
    </w:pPr>
  </w:style>
  <w:style w:type="paragraph" w:customStyle="1" w:styleId="ChapterNumber">
    <w:name w:val="ChapterNumber"/>
    <w:rsid w:val="00413F0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F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F02"/>
    <w:rPr>
      <w:rFonts w:ascii="Tahoma" w:eastAsia="SimSun" w:hAnsi="Tahoma" w:cs="Tahoma"/>
      <w:sz w:val="16"/>
      <w:szCs w:val="16"/>
      <w:lang w:eastAsia="zh-CN"/>
    </w:rPr>
  </w:style>
  <w:style w:type="paragraph" w:styleId="Title">
    <w:name w:val="Title"/>
    <w:basedOn w:val="Normal"/>
    <w:link w:val="TitleChar"/>
    <w:uiPriority w:val="99"/>
    <w:qFormat/>
    <w:rsid w:val="00413F02"/>
    <w:pPr>
      <w:spacing w:before="240" w:after="60"/>
      <w:jc w:val="center"/>
      <w:outlineLvl w:val="0"/>
    </w:pPr>
    <w:rPr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413F02"/>
    <w:rPr>
      <w:rFonts w:ascii="Times New Roman" w:eastAsia="SimSun" w:hAnsi="Times New Roman" w:cs="Times New Roman"/>
      <w:b/>
      <w:bCs/>
      <w:kern w:val="28"/>
      <w:sz w:val="36"/>
      <w:szCs w:val="32"/>
      <w:lang w:eastAsia="zh-CN"/>
    </w:rPr>
  </w:style>
  <w:style w:type="character" w:styleId="Hyperlink">
    <w:name w:val="Hyperlink"/>
    <w:basedOn w:val="DefaultParagraphFont"/>
    <w:uiPriority w:val="99"/>
    <w:unhideWhenUsed/>
    <w:rsid w:val="00413F0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06CC3"/>
    <w:pPr>
      <w:widowControl/>
      <w:autoSpaceDE/>
      <w:autoSpaceDN/>
      <w:adjustRightInd/>
    </w:pPr>
    <w:rPr>
      <w:rFonts w:asciiTheme="majorHAnsi" w:eastAsiaTheme="minorEastAsia" w:hAnsiTheme="majorHAnsi" w:cstheme="minorBid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6CC3"/>
    <w:rPr>
      <w:rFonts w:asciiTheme="majorHAnsi" w:eastAsiaTheme="minorEastAsia" w:hAnsiTheme="majorHAnsi"/>
      <w:sz w:val="24"/>
      <w:szCs w:val="24"/>
    </w:rPr>
  </w:style>
  <w:style w:type="character" w:styleId="FootnoteReference">
    <w:name w:val="footnote reference"/>
    <w:aliases w:val="Ref,de nota al pie"/>
    <w:basedOn w:val="DefaultParagraphFont"/>
    <w:unhideWhenUsed/>
    <w:rsid w:val="00B06CC3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06CC3"/>
    <w:pPr>
      <w:widowControl/>
      <w:autoSpaceDE/>
      <w:autoSpaceDN/>
      <w:adjustRightInd/>
      <w:spacing w:after="120"/>
    </w:pPr>
    <w:rPr>
      <w:rFonts w:asciiTheme="majorHAnsi" w:eastAsiaTheme="minorEastAsia" w:hAnsiTheme="majorHAnsi" w:cstheme="minorBidi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B06CC3"/>
    <w:rPr>
      <w:rFonts w:asciiTheme="majorHAnsi" w:eastAsiaTheme="minorEastAsia" w:hAnsiTheme="maj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8E50E0"/>
    <w:pPr>
      <w:ind w:left="720"/>
      <w:contextualSpacing/>
    </w:pPr>
  </w:style>
  <w:style w:type="paragraph" w:styleId="List">
    <w:name w:val="List"/>
    <w:basedOn w:val="Normal"/>
    <w:uiPriority w:val="99"/>
    <w:rsid w:val="003235C4"/>
    <w:pPr>
      <w:widowControl/>
      <w:tabs>
        <w:tab w:val="num" w:pos="1224"/>
      </w:tabs>
      <w:autoSpaceDE/>
      <w:autoSpaceDN/>
      <w:adjustRightInd/>
      <w:ind w:left="1224" w:hanging="576"/>
    </w:pPr>
    <w:rPr>
      <w:rFonts w:eastAsia="Times New Roman"/>
      <w:lang w:val="en-GB" w:eastAsia="en-US"/>
    </w:rPr>
  </w:style>
  <w:style w:type="numbering" w:customStyle="1" w:styleId="NoList1">
    <w:name w:val="No List1"/>
    <w:next w:val="NoList"/>
    <w:semiHidden/>
    <w:unhideWhenUsed/>
    <w:rsid w:val="00E24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c.gov/pages/business/guideline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nramishvili@mcageorgia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curement@mcageorgia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 Kemoklidze</dc:creator>
  <cp:lastModifiedBy>Keti Tateshvili </cp:lastModifiedBy>
  <cp:revision>5</cp:revision>
  <dcterms:created xsi:type="dcterms:W3CDTF">2015-03-23T07:29:00Z</dcterms:created>
  <dcterms:modified xsi:type="dcterms:W3CDTF">2015-03-23T09:00:00Z</dcterms:modified>
</cp:coreProperties>
</file>